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Relevancy Admissions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Relevancy Admissions and Statements  |  Resource ID LAW-03-02-048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Relevancy Admissions and Statements a matter involving disputed documents or records</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